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 xml:space="preserve">Филиал «Детский сад «Почемучки» Муниципального  бюджетного дошкольного образовательного учреждения </w:t>
      </w:r>
    </w:p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>детского сада №19 г. Пензы «Катюша»</w:t>
      </w:r>
    </w:p>
    <w:p w:rsidR="005B1D8F" w:rsidRP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P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P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P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b/>
          <w:color w:val="1F497D"/>
          <w:sz w:val="52"/>
          <w:szCs w:val="52"/>
          <w:shd w:val="clear" w:color="auto" w:fill="FFFFFF"/>
        </w:rPr>
      </w:pPr>
    </w:p>
    <w:p w:rsidR="005B1D8F" w:rsidRPr="005B1D8F" w:rsidRDefault="005B1D8F" w:rsidP="00BB4573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52"/>
          <w:szCs w:val="52"/>
          <w:shd w:val="clear" w:color="auto" w:fill="FFFFFF"/>
        </w:rPr>
      </w:pPr>
      <w:r w:rsidRPr="005B1D8F">
        <w:rPr>
          <w:rFonts w:ascii="Times New Roman" w:hAnsi="Times New Roman" w:cs="Times New Roman"/>
          <w:b/>
          <w:color w:val="44546A" w:themeColor="text2"/>
          <w:sz w:val="52"/>
          <w:szCs w:val="52"/>
          <w:shd w:val="clear" w:color="auto" w:fill="FFFFFF"/>
        </w:rPr>
        <w:t>Консультация для родителей</w:t>
      </w:r>
    </w:p>
    <w:p w:rsidR="005B1D8F" w:rsidRPr="005B1D8F" w:rsidRDefault="005B1D8F" w:rsidP="00BB457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52"/>
          <w:szCs w:val="52"/>
        </w:rPr>
      </w:pPr>
      <w:r w:rsidRPr="005B1D8F">
        <w:rPr>
          <w:rFonts w:ascii="Times New Roman" w:hAnsi="Times New Roman" w:cs="Times New Roman"/>
          <w:b/>
          <w:bCs/>
          <w:color w:val="44546A" w:themeColor="text2"/>
          <w:sz w:val="52"/>
          <w:szCs w:val="52"/>
        </w:rPr>
        <w:t>«</w:t>
      </w:r>
      <w:r w:rsidRPr="005B1D8F">
        <w:rPr>
          <w:rFonts w:ascii="Times New Roman" w:hAnsi="Times New Roman" w:cs="Times New Roman"/>
          <w:b/>
          <w:bCs/>
          <w:i/>
          <w:iCs/>
          <w:color w:val="44546A" w:themeColor="text2"/>
          <w:sz w:val="52"/>
          <w:szCs w:val="52"/>
        </w:rPr>
        <w:t>Речевое развитие детей</w:t>
      </w:r>
    </w:p>
    <w:p w:rsidR="005B1D8F" w:rsidRPr="005B1D8F" w:rsidRDefault="005B1D8F" w:rsidP="00BB457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44546A" w:themeColor="text2"/>
          <w:sz w:val="52"/>
          <w:szCs w:val="52"/>
        </w:rPr>
      </w:pPr>
      <w:r w:rsidRPr="005B1D8F">
        <w:rPr>
          <w:rFonts w:ascii="Times New Roman" w:hAnsi="Times New Roman" w:cs="Times New Roman"/>
          <w:b/>
          <w:bCs/>
          <w:i/>
          <w:iCs/>
          <w:color w:val="44546A" w:themeColor="text2"/>
          <w:sz w:val="52"/>
          <w:szCs w:val="52"/>
        </w:rPr>
        <w:t>младшего дошкольного возраста</w:t>
      </w:r>
      <w:r w:rsidRPr="005B1D8F">
        <w:rPr>
          <w:rFonts w:ascii="Times New Roman" w:hAnsi="Times New Roman" w:cs="Times New Roman"/>
          <w:b/>
          <w:bCs/>
          <w:color w:val="44546A" w:themeColor="text2"/>
          <w:sz w:val="52"/>
          <w:szCs w:val="52"/>
        </w:rPr>
        <w:t>»</w:t>
      </w:r>
    </w:p>
    <w:p w:rsidR="005B1D8F" w:rsidRPr="005B1D8F" w:rsidRDefault="005B1D8F" w:rsidP="00BB457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</w:pPr>
    </w:p>
    <w:p w:rsidR="005B1D8F" w:rsidRPr="005B1D8F" w:rsidRDefault="005B1D8F" w:rsidP="00BB457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5B1D8F" w:rsidRPr="005B1D8F" w:rsidRDefault="005B1D8F" w:rsidP="005B1D8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D8F" w:rsidRDefault="005B1D8F" w:rsidP="005B1D8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D8F" w:rsidRP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B4573">
        <w:rPr>
          <w:rFonts w:ascii="Times New Roman" w:hAnsi="Times New Roman" w:cs="Times New Roman"/>
          <w:sz w:val="28"/>
          <w:szCs w:val="28"/>
        </w:rPr>
        <w:t xml:space="preserve">   </w:t>
      </w:r>
      <w:r w:rsidRPr="005B1D8F">
        <w:rPr>
          <w:rFonts w:ascii="Times New Roman" w:hAnsi="Times New Roman" w:cs="Times New Roman"/>
          <w:sz w:val="28"/>
          <w:szCs w:val="28"/>
        </w:rPr>
        <w:t>Составила:</w:t>
      </w:r>
    </w:p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B4573">
        <w:rPr>
          <w:rFonts w:ascii="Times New Roman" w:hAnsi="Times New Roman" w:cs="Times New Roman"/>
          <w:sz w:val="28"/>
          <w:szCs w:val="28"/>
        </w:rPr>
        <w:t xml:space="preserve"> </w:t>
      </w:r>
      <w:r w:rsidRPr="005B1D8F">
        <w:rPr>
          <w:rFonts w:ascii="Times New Roman" w:hAnsi="Times New Roman" w:cs="Times New Roman"/>
          <w:sz w:val="28"/>
          <w:szCs w:val="28"/>
        </w:rPr>
        <w:t>Спиридонова</w:t>
      </w:r>
    </w:p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B45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1D8F">
        <w:rPr>
          <w:rFonts w:ascii="Times New Roman" w:hAnsi="Times New Roman" w:cs="Times New Roman"/>
          <w:sz w:val="28"/>
          <w:szCs w:val="28"/>
        </w:rPr>
        <w:t xml:space="preserve">Анна </w:t>
      </w:r>
    </w:p>
    <w:p w:rsidR="005B1D8F" w:rsidRPr="005B1D8F" w:rsidRDefault="005B1D8F" w:rsidP="005B1D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 xml:space="preserve"> Михайловна,</w:t>
      </w:r>
    </w:p>
    <w:p w:rsidR="005B1D8F" w:rsidRPr="005B1D8F" w:rsidRDefault="005B1D8F" w:rsidP="005B1D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 xml:space="preserve"> </w:t>
      </w:r>
      <w:r w:rsidR="00BB4573">
        <w:rPr>
          <w:rFonts w:ascii="Times New Roman" w:hAnsi="Times New Roman" w:cs="Times New Roman"/>
          <w:sz w:val="28"/>
          <w:szCs w:val="28"/>
        </w:rPr>
        <w:t xml:space="preserve"> </w:t>
      </w:r>
      <w:r w:rsidRPr="005B1D8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D8F" w:rsidRPr="005B1D8F" w:rsidRDefault="005B1D8F" w:rsidP="005B1D8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Пенза, 2023 г.</w:t>
      </w:r>
    </w:p>
    <w:p w:rsidR="00CA3C89" w:rsidRPr="005B1D8F" w:rsidRDefault="00CA3C89" w:rsidP="005B1D8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proofErr w:type="gramStart"/>
      <w:r w:rsidRPr="005B1D8F">
        <w:rPr>
          <w:rFonts w:ascii="Times New Roman" w:hAnsi="Times New Roman" w:cs="Times New Roman"/>
          <w:color w:val="1B1F21"/>
          <w:sz w:val="28"/>
          <w:szCs w:val="28"/>
        </w:rPr>
        <w:lastRenderedPageBreak/>
        <w:t>Рассматривая этапы нормального речевое развития ребенка можно отметить то, что в последнее время резко возросло количество дошкольников с речевыми проблемами.</w:t>
      </w:r>
      <w:proofErr w:type="gramEnd"/>
      <w:r w:rsidRPr="005B1D8F">
        <w:rPr>
          <w:rFonts w:ascii="Times New Roman" w:hAnsi="Times New Roman" w:cs="Times New Roman"/>
          <w:color w:val="1B1F21"/>
          <w:sz w:val="28"/>
          <w:szCs w:val="28"/>
        </w:rPr>
        <w:t xml:space="preserve"> Все больше встречаются дети с тяжелыми речевыми расстройствами: ЗРР, ОНР, заиканием, дизартрией. И родители обращаются к логопеду после 5 лет. Однако при тяжелых нарушениях речи к этому возрасту многое бывает упущено, приходится исправлять уже неправильно сложившееся языковое употребление. Что потребует масса усилий, чтобы наверстать упущенное. Так как период раннего детства является определяющим для становления речи.</w:t>
      </w:r>
    </w:p>
    <w:p w:rsidR="00CA3C89" w:rsidRPr="005B1D8F" w:rsidRDefault="00CA3C89" w:rsidP="005B1D8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5B1D8F">
        <w:rPr>
          <w:rFonts w:ascii="Times New Roman" w:hAnsi="Times New Roman" w:cs="Times New Roman"/>
          <w:b/>
          <w:color w:val="1B1F21"/>
          <w:sz w:val="28"/>
          <w:szCs w:val="28"/>
        </w:rPr>
        <w:t>Почему это происходит?</w:t>
      </w:r>
    </w:p>
    <w:p w:rsidR="00CA3C89" w:rsidRPr="005B1D8F" w:rsidRDefault="00CA3C89" w:rsidP="005B1D8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B1D8F">
        <w:rPr>
          <w:rFonts w:ascii="Times New Roman" w:hAnsi="Times New Roman" w:cs="Times New Roman"/>
          <w:color w:val="1B1F21"/>
          <w:sz w:val="28"/>
          <w:szCs w:val="28"/>
        </w:rPr>
        <w:t xml:space="preserve">Практически все родители следят за физическим развитием своих детей. Подобного не скажешь о речевом развитии. Каждый ребенок индивидуален, в том числе и в плане речевого развития. Но существуют, </w:t>
      </w:r>
      <w:proofErr w:type="gramStart"/>
      <w:r w:rsidRPr="005B1D8F">
        <w:rPr>
          <w:rFonts w:ascii="Times New Roman" w:hAnsi="Times New Roman" w:cs="Times New Roman"/>
          <w:color w:val="1B1F21"/>
          <w:sz w:val="28"/>
          <w:szCs w:val="28"/>
        </w:rPr>
        <w:t>так</w:t>
      </w:r>
      <w:proofErr w:type="gramEnd"/>
      <w:r w:rsidRPr="005B1D8F">
        <w:rPr>
          <w:rFonts w:ascii="Times New Roman" w:hAnsi="Times New Roman" w:cs="Times New Roman"/>
          <w:color w:val="1B1F21"/>
          <w:sz w:val="28"/>
          <w:szCs w:val="28"/>
        </w:rPr>
        <w:t xml:space="preserve"> же как и в физическом становлении, определенные сроки появления речи (которые были рассмотрены выше). Если у ребенка раньше или на данный момент наблюдается отставание в речевом развитии, это должно служить для родителей «звоночком»: либо внимательно наблюдать за дальнейшим развитием и решить, какие шаги предпринимать, либо же сразу обращаться за консультацией к специалистам – неврологу, детскому психологу, нейропсихологу, логопеду. Ведь всем известно, что от речевого развития зависит общее психологическое развитие и развитие познавательных процессов: памяти, мышления, воображения, внимания ребенка, формирование сферы межличностного взаимодействия. Правильная, красивая, связная речь - залог успешного обучения ребенка в школе, овладения им не только родным, но и иностранными языками.</w:t>
      </w:r>
    </w:p>
    <w:p w:rsidR="00CA3C89" w:rsidRPr="005B1D8F" w:rsidRDefault="00CA3C89" w:rsidP="005B1D8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B1D8F">
        <w:rPr>
          <w:rFonts w:ascii="Times New Roman" w:hAnsi="Times New Roman" w:cs="Times New Roman"/>
          <w:color w:val="1B1F21"/>
          <w:sz w:val="28"/>
          <w:szCs w:val="28"/>
        </w:rPr>
        <w:t xml:space="preserve">Наиболее качественную помощь своим детям окажут те родители, которые постараются соблюдать следующие </w:t>
      </w:r>
      <w:r w:rsidRPr="005B1D8F">
        <w:rPr>
          <w:rStyle w:val="a3"/>
          <w:rFonts w:ascii="Times New Roman" w:hAnsi="Times New Roman"/>
          <w:color w:val="1B1F21"/>
          <w:sz w:val="28"/>
          <w:szCs w:val="28"/>
        </w:rPr>
        <w:t>правила</w:t>
      </w:r>
      <w:r w:rsidR="005B1D8F">
        <w:rPr>
          <w:rFonts w:ascii="Times New Roman" w:hAnsi="Times New Roman" w:cs="Times New Roman"/>
          <w:color w:val="1B1F21"/>
          <w:sz w:val="28"/>
          <w:szCs w:val="28"/>
        </w:rPr>
        <w:t>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 xml:space="preserve">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обихода, при этом </w:t>
      </w:r>
      <w:proofErr w:type="gramStart"/>
      <w:r w:rsidRPr="005B1D8F">
        <w:rPr>
          <w:color w:val="1B1F21"/>
          <w:sz w:val="28"/>
          <w:szCs w:val="28"/>
        </w:rPr>
        <w:t>почаще</w:t>
      </w:r>
      <w:proofErr w:type="gramEnd"/>
      <w:r w:rsidRPr="005B1D8F">
        <w:rPr>
          <w:color w:val="1B1F21"/>
          <w:sz w:val="28"/>
          <w:szCs w:val="28"/>
        </w:rPr>
        <w:t xml:space="preserve"> давайте малышу возможность видеть ваше лицо, наблюдать за вашей артикуляцией.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Поощряйте любые попытки ребенка заговорить: ваш малыш заговорит только тогда, когда вы захотите его слушать.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Говорите с ребенком медленно, короткими и доступными фразами, не переходите на «детский язык», не допускайте «ненормативной лексики».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 xml:space="preserve">Уделяйте ребенку </w:t>
      </w:r>
      <w:proofErr w:type="gramStart"/>
      <w:r w:rsidRPr="005B1D8F">
        <w:rPr>
          <w:color w:val="1B1F21"/>
          <w:sz w:val="28"/>
          <w:szCs w:val="28"/>
        </w:rPr>
        <w:t>побольше</w:t>
      </w:r>
      <w:proofErr w:type="gramEnd"/>
      <w:r w:rsidRPr="005B1D8F">
        <w:rPr>
          <w:color w:val="1B1F21"/>
          <w:sz w:val="28"/>
          <w:szCs w:val="28"/>
        </w:rPr>
        <w:t xml:space="preserve"> времени; почаще будьте рядом с малышом, в пределах его досягаемости, берите на руки: телесный контакт жизненно необходим.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lastRenderedPageBreak/>
        <w:t>Каждый день читайте малышу; ни в коем случае не показывайте своей досады и нежелания, если ребенок попросит вас почитать; не раздражайтесь, если придется много раз читать одну и ту же книжку, которую ребенок особенно полюбил; радуйтесь, что он уже книголюб и имеет собственные пристрастия.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Не поправляйте речь ребенка, просто повторите ту же фразу правильно.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Поощряйте любопытство, стремление задавать вопросы, для этого отвечайте на каждый детский вопрос.</w:t>
      </w:r>
    </w:p>
    <w:p w:rsidR="00CA3C89" w:rsidRPr="005B1D8F" w:rsidRDefault="00CA3C89" w:rsidP="005B1D8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Не сравнивайте своего малыша с другими детьми.</w:t>
      </w:r>
    </w:p>
    <w:p w:rsidR="00CA3C89" w:rsidRPr="005B1D8F" w:rsidRDefault="00CA3C89" w:rsidP="005B1D8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B1F21"/>
          <w:sz w:val="28"/>
          <w:szCs w:val="28"/>
        </w:rPr>
      </w:pPr>
      <w:r w:rsidRPr="005B1D8F">
        <w:rPr>
          <w:color w:val="1B1F21"/>
          <w:sz w:val="28"/>
          <w:szCs w:val="28"/>
        </w:rPr>
        <w:t> Помните, само собой ничего не происходит! Обеспечьте своему ребенку необходимые</w:t>
      </w:r>
      <w:r w:rsidR="005B1D8F">
        <w:rPr>
          <w:color w:val="1B1F21"/>
          <w:sz w:val="28"/>
          <w:szCs w:val="28"/>
        </w:rPr>
        <w:t xml:space="preserve"> условия для успешного развития!</w:t>
      </w:r>
    </w:p>
    <w:p w:rsidR="00CA3C89" w:rsidRPr="005B1D8F" w:rsidRDefault="0033688F" w:rsidP="005B1D8F">
      <w:pPr>
        <w:shd w:val="clear" w:color="auto" w:fill="FFFFFF"/>
        <w:spacing w:after="0" w:line="276" w:lineRule="auto"/>
        <w:ind w:left="238" w:right="-82" w:firstLine="471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hyperlink r:id="rId5" w:history="1"/>
    </w:p>
    <w:p w:rsidR="00CA3C89" w:rsidRPr="005B1D8F" w:rsidRDefault="00CA3C89" w:rsidP="005B1D8F">
      <w:pPr>
        <w:shd w:val="clear" w:color="auto" w:fill="FFFFFF"/>
        <w:spacing w:after="0" w:line="276" w:lineRule="auto"/>
        <w:ind w:left="238" w:right="-82" w:firstLine="471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5B1D8F">
        <w:rPr>
          <w:rFonts w:ascii="Times New Roman" w:hAnsi="Times New Roman" w:cs="Times New Roman"/>
          <w:color w:val="1B1F21"/>
          <w:sz w:val="28"/>
          <w:szCs w:val="28"/>
        </w:rPr>
        <w:t> </w:t>
      </w:r>
    </w:p>
    <w:sectPr w:rsidR="00CA3C89" w:rsidRPr="005B1D8F" w:rsidSect="005B1D8F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BB5"/>
    <w:multiLevelType w:val="hybridMultilevel"/>
    <w:tmpl w:val="EA1AAD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06834"/>
    <w:multiLevelType w:val="multilevel"/>
    <w:tmpl w:val="DC5A2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23935A9"/>
    <w:multiLevelType w:val="hybridMultilevel"/>
    <w:tmpl w:val="AF6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077"/>
    <w:rsid w:val="00081A0D"/>
    <w:rsid w:val="000C69B5"/>
    <w:rsid w:val="0033688F"/>
    <w:rsid w:val="0036250C"/>
    <w:rsid w:val="005B1D8F"/>
    <w:rsid w:val="00610ADB"/>
    <w:rsid w:val="00885982"/>
    <w:rsid w:val="00BB4573"/>
    <w:rsid w:val="00CA3C89"/>
    <w:rsid w:val="00DB68AF"/>
    <w:rsid w:val="00E91B32"/>
    <w:rsid w:val="00EB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F"/>
  </w:style>
  <w:style w:type="paragraph" w:styleId="1">
    <w:name w:val="heading 1"/>
    <w:basedOn w:val="a"/>
    <w:next w:val="a"/>
    <w:link w:val="10"/>
    <w:uiPriority w:val="9"/>
    <w:qFormat/>
    <w:rsid w:val="00CA3C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C8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CA3C8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C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56.ru/uploads/posts/2014-10/1412261621_risunok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Yluana</dc:creator>
  <cp:lastModifiedBy>Lg</cp:lastModifiedBy>
  <cp:revision>3</cp:revision>
  <dcterms:created xsi:type="dcterms:W3CDTF">2023-02-19T12:03:00Z</dcterms:created>
  <dcterms:modified xsi:type="dcterms:W3CDTF">2023-02-19T12:04:00Z</dcterms:modified>
</cp:coreProperties>
</file>